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1A978" w14:textId="6D6FE357" w:rsidR="0096785F" w:rsidRDefault="00D36234" w:rsidP="0096785F">
      <w:pPr>
        <w:spacing w:before="0" w:after="0"/>
        <w:ind w:right="28"/>
        <w:rPr>
          <w:rFonts w:eastAsia="Times New Roman" w:cs="Times New Roman"/>
          <w:bCs/>
          <w:color w:val="FF0000"/>
          <w:sz w:val="20"/>
          <w:szCs w:val="20"/>
          <w:lang w:eastAsia="en-GB"/>
        </w:rPr>
      </w:pPr>
      <w:r>
        <w:rPr>
          <w:noProof/>
        </w:rPr>
        <w:drawing>
          <wp:anchor distT="0" distB="0" distL="114300" distR="114300" simplePos="0" relativeHeight="251659264" behindDoc="1" locked="0" layoutInCell="1" allowOverlap="1" wp14:anchorId="78716994" wp14:editId="675C9C1B">
            <wp:simplePos x="0" y="0"/>
            <wp:positionH relativeFrom="page">
              <wp:posOffset>46990</wp:posOffset>
            </wp:positionH>
            <wp:positionV relativeFrom="page">
              <wp:posOffset>46743</wp:posOffset>
            </wp:positionV>
            <wp:extent cx="7560000" cy="10368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margin">
              <wp14:pctWidth>0</wp14:pctWidth>
            </wp14:sizeRelH>
            <wp14:sizeRelV relativeFrom="margin">
              <wp14:pctHeight>0</wp14:pctHeight>
            </wp14:sizeRelV>
          </wp:anchor>
        </w:drawing>
      </w:r>
    </w:p>
    <w:p w14:paraId="74ABCC67" w14:textId="77777777" w:rsidR="0096785F" w:rsidRDefault="0096785F" w:rsidP="0096785F">
      <w:pPr>
        <w:spacing w:before="0" w:after="0"/>
        <w:ind w:right="28"/>
        <w:rPr>
          <w:rFonts w:eastAsia="Times New Roman" w:cs="Times New Roman"/>
          <w:bCs/>
          <w:color w:val="FF0000"/>
          <w:sz w:val="20"/>
          <w:szCs w:val="20"/>
          <w:lang w:eastAsia="en-GB"/>
        </w:rPr>
      </w:pPr>
    </w:p>
    <w:p w14:paraId="16BE14DD" w14:textId="77777777" w:rsidR="00D36234" w:rsidRDefault="00D36234" w:rsidP="0096785F">
      <w:pPr>
        <w:spacing w:before="0" w:after="0"/>
        <w:ind w:right="28"/>
        <w:rPr>
          <w:rFonts w:eastAsia="Times New Roman" w:cs="Times New Roman"/>
          <w:bCs/>
          <w:color w:val="FF0000"/>
          <w:sz w:val="20"/>
          <w:szCs w:val="20"/>
          <w:lang w:eastAsia="en-GB"/>
        </w:rPr>
      </w:pPr>
    </w:p>
    <w:p w14:paraId="11B134A5" w14:textId="77777777" w:rsidR="00D36234" w:rsidRDefault="00D36234" w:rsidP="0096785F">
      <w:pPr>
        <w:spacing w:before="0" w:after="0"/>
        <w:ind w:right="28"/>
        <w:rPr>
          <w:rFonts w:eastAsia="Times New Roman" w:cs="Times New Roman"/>
          <w:bCs/>
          <w:color w:val="FF0000"/>
          <w:sz w:val="20"/>
          <w:szCs w:val="20"/>
          <w:lang w:eastAsia="en-GB"/>
        </w:rPr>
      </w:pPr>
    </w:p>
    <w:p w14:paraId="0C5D4589" w14:textId="77777777" w:rsidR="00D36234" w:rsidRDefault="00D36234" w:rsidP="0096785F">
      <w:pPr>
        <w:spacing w:before="0" w:after="0"/>
        <w:ind w:right="28"/>
        <w:rPr>
          <w:rFonts w:eastAsia="Times New Roman" w:cs="Times New Roman"/>
          <w:bCs/>
          <w:color w:val="FF0000"/>
          <w:sz w:val="20"/>
          <w:szCs w:val="20"/>
          <w:lang w:eastAsia="en-GB"/>
        </w:rPr>
      </w:pPr>
    </w:p>
    <w:p w14:paraId="2496C3C4" w14:textId="563D651F" w:rsidR="0096785F" w:rsidRPr="0096785F" w:rsidRDefault="0096785F" w:rsidP="0096785F">
      <w:pPr>
        <w:spacing w:before="0" w:after="0"/>
        <w:ind w:right="28"/>
        <w:rPr>
          <w:rFonts w:eastAsia="Times New Roman" w:cs="Times New Roman"/>
          <w:bCs/>
          <w:color w:val="FF0000"/>
          <w:sz w:val="20"/>
          <w:szCs w:val="20"/>
          <w:lang w:eastAsia="en-GB"/>
        </w:rPr>
      </w:pP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CDR_TITLE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«TITLE»</w:t>
      </w:r>
      <w:r w:rsidRPr="0096785F">
        <w:rPr>
          <w:rFonts w:eastAsia="Times New Roman" w:cs="Times New Roman"/>
          <w:bCs/>
          <w:color w:val="FF0000"/>
          <w:sz w:val="20"/>
          <w:szCs w:val="20"/>
          <w:lang w:eastAsia="en-GB"/>
        </w:rPr>
        <w:fldChar w:fldCharType="end"/>
      </w:r>
      <w:r w:rsidRPr="0096785F">
        <w:rPr>
          <w:rFonts w:eastAsia="Times New Roman" w:cs="Times New Roman"/>
          <w:bCs/>
          <w:color w:val="FF0000"/>
          <w:sz w:val="20"/>
          <w:szCs w:val="20"/>
          <w:lang w:eastAsia="en-GB"/>
        </w:rPr>
        <w:t xml:space="preserve"> </w:t>
      </w: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CDR_FIRSTNAME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«FIRSTNAME»</w:t>
      </w:r>
      <w:r w:rsidRPr="0096785F">
        <w:rPr>
          <w:rFonts w:eastAsia="Times New Roman" w:cs="Times New Roman"/>
          <w:bCs/>
          <w:color w:val="FF0000"/>
          <w:sz w:val="20"/>
          <w:szCs w:val="20"/>
          <w:lang w:eastAsia="en-GB"/>
        </w:rPr>
        <w:fldChar w:fldCharType="end"/>
      </w:r>
      <w:r w:rsidRPr="0096785F">
        <w:rPr>
          <w:rFonts w:eastAsia="Times New Roman" w:cs="Times New Roman"/>
          <w:bCs/>
          <w:color w:val="FF0000"/>
          <w:sz w:val="20"/>
          <w:szCs w:val="20"/>
          <w:lang w:eastAsia="en-GB"/>
        </w:rPr>
        <w:t xml:space="preserve"> </w:t>
      </w: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CDR_LASTNAME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«LASTNAME»</w:t>
      </w:r>
      <w:r w:rsidRPr="0096785F">
        <w:rPr>
          <w:rFonts w:eastAsia="Times New Roman" w:cs="Times New Roman"/>
          <w:bCs/>
          <w:color w:val="FF0000"/>
          <w:sz w:val="20"/>
          <w:szCs w:val="20"/>
          <w:lang w:eastAsia="en-GB"/>
        </w:rPr>
        <w:fldChar w:fldCharType="end"/>
      </w:r>
      <w:r w:rsidR="00994AAC">
        <w:rPr>
          <w:rFonts w:eastAsia="Times New Roman" w:cs="Times New Roman"/>
          <w:bCs/>
          <w:color w:val="FF0000"/>
          <w:sz w:val="20"/>
          <w:szCs w:val="20"/>
          <w:lang w:eastAsia="en-GB"/>
        </w:rPr>
        <w:tab/>
      </w:r>
    </w:p>
    <w:p w14:paraId="05F54333" w14:textId="2CE33C8D" w:rsidR="0096785F" w:rsidRPr="0096785F" w:rsidRDefault="0096785F" w:rsidP="0096785F">
      <w:pPr>
        <w:spacing w:before="0" w:after="0"/>
        <w:ind w:right="28"/>
        <w:rPr>
          <w:rFonts w:eastAsia="Times New Roman" w:cs="Times New Roman"/>
          <w:bCs/>
          <w:color w:val="FF0000"/>
          <w:sz w:val="20"/>
          <w:szCs w:val="20"/>
          <w:lang w:eastAsia="en-GB"/>
        </w:rPr>
      </w:pP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CDR_ADDRESS1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«ADDRESS1»</w:t>
      </w:r>
      <w:r w:rsidRPr="0096785F">
        <w:rPr>
          <w:rFonts w:eastAsia="Times New Roman" w:cs="Times New Roman"/>
          <w:bCs/>
          <w:color w:val="FF0000"/>
          <w:sz w:val="20"/>
          <w:szCs w:val="20"/>
          <w:lang w:eastAsia="en-GB"/>
        </w:rPr>
        <w:fldChar w:fldCharType="end"/>
      </w:r>
    </w:p>
    <w:p w14:paraId="2D1FBD8A" w14:textId="77777777" w:rsidR="0096785F" w:rsidRPr="0096785F" w:rsidRDefault="0096785F" w:rsidP="0096785F">
      <w:pPr>
        <w:spacing w:before="0" w:after="0" w:line="240" w:lineRule="auto"/>
        <w:ind w:right="28"/>
        <w:rPr>
          <w:rFonts w:eastAsia="Times New Roman" w:cs="Times New Roman"/>
          <w:bCs/>
          <w:color w:val="FF0000"/>
          <w:sz w:val="20"/>
          <w:szCs w:val="20"/>
          <w:lang w:eastAsia="en-GB"/>
        </w:rPr>
      </w:pP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CDR_ADDRESS2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«ADDRESS2»</w:t>
      </w:r>
      <w:r w:rsidRPr="0096785F">
        <w:rPr>
          <w:rFonts w:eastAsia="Times New Roman" w:cs="Times New Roman"/>
          <w:bCs/>
          <w:color w:val="FF0000"/>
          <w:sz w:val="20"/>
          <w:szCs w:val="20"/>
          <w:lang w:eastAsia="en-GB"/>
        </w:rPr>
        <w:fldChar w:fldCharType="end"/>
      </w:r>
    </w:p>
    <w:p w14:paraId="35B731F2" w14:textId="5AF67E5E" w:rsidR="0096785F" w:rsidRPr="00994AAC" w:rsidRDefault="0096785F" w:rsidP="00994AAC">
      <w:pPr>
        <w:spacing w:before="0" w:after="0" w:line="240" w:lineRule="auto"/>
        <w:ind w:right="28"/>
        <w:rPr>
          <w:rFonts w:eastAsia="Times New Roman"/>
          <w:sz w:val="20"/>
          <w:szCs w:val="20"/>
          <w:lang w:eastAsia="en-GB"/>
        </w:rPr>
      </w:pP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CDR_ADDRESS3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«ADDRESS3»</w:t>
      </w:r>
      <w:r w:rsidRPr="0096785F">
        <w:rPr>
          <w:rFonts w:eastAsia="Times New Roman" w:cs="Times New Roman"/>
          <w:bCs/>
          <w:color w:val="FF0000"/>
          <w:sz w:val="20"/>
          <w:szCs w:val="20"/>
          <w:lang w:eastAsia="en-GB"/>
        </w:rPr>
        <w:fldChar w:fldCharType="end"/>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t xml:space="preserve">   </w:t>
      </w:r>
      <w:r w:rsidR="00994AAC" w:rsidRPr="00994AAC">
        <w:rPr>
          <w:rFonts w:eastAsia="Times New Roman"/>
          <w:sz w:val="20"/>
          <w:szCs w:val="20"/>
          <w:lang w:eastAsia="en-GB"/>
        </w:rPr>
        <w:t>Our Reference:</w:t>
      </w:r>
    </w:p>
    <w:p w14:paraId="5003F072" w14:textId="27EE8288" w:rsidR="0096785F" w:rsidRPr="0096785F" w:rsidRDefault="0096785F" w:rsidP="0096785F">
      <w:pPr>
        <w:spacing w:before="0" w:after="0" w:line="240" w:lineRule="auto"/>
        <w:ind w:right="28"/>
        <w:rPr>
          <w:rFonts w:eastAsia="Times New Roman" w:cs="Times New Roman"/>
          <w:bCs/>
          <w:color w:val="FF0000"/>
          <w:sz w:val="20"/>
          <w:szCs w:val="20"/>
          <w:lang w:eastAsia="en-GB"/>
        </w:rPr>
      </w:pP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CDR_ADDRESS4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«ADDRESS4»</w:t>
      </w:r>
      <w:r w:rsidRPr="0096785F">
        <w:rPr>
          <w:rFonts w:eastAsia="Times New Roman" w:cs="Times New Roman"/>
          <w:bCs/>
          <w:color w:val="FF0000"/>
          <w:sz w:val="20"/>
          <w:szCs w:val="20"/>
          <w:lang w:eastAsia="en-GB"/>
        </w:rPr>
        <w:fldChar w:fldCharType="end"/>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94AAC">
        <w:rPr>
          <w:rFonts w:eastAsia="Times New Roman" w:cs="Times New Roman"/>
          <w:bCs/>
          <w:color w:val="FF0000"/>
          <w:sz w:val="20"/>
          <w:szCs w:val="20"/>
          <w:lang w:eastAsia="en-GB"/>
        </w:rPr>
        <w:tab/>
      </w:r>
      <w:r w:rsidR="00916D5C">
        <w:rPr>
          <w:rFonts w:eastAsia="Times New Roman" w:cs="Times New Roman"/>
          <w:bCs/>
          <w:color w:val="FF0000"/>
          <w:sz w:val="20"/>
          <w:szCs w:val="20"/>
          <w:lang w:eastAsia="en-GB"/>
        </w:rPr>
        <w:t xml:space="preserve">    </w:t>
      </w:r>
      <w:r w:rsidR="00994AAC" w:rsidRPr="00916D5C">
        <w:rPr>
          <w:rFonts w:eastAsia="Times New Roman"/>
          <w:b/>
          <w:color w:val="5B656D" w:themeColor="text1"/>
          <w:sz w:val="20"/>
          <w:szCs w:val="20"/>
          <w:lang w:eastAsia="en-GB"/>
        </w:rPr>
        <w:t>CPHLR</w:t>
      </w:r>
      <w:r w:rsidR="00916D5C" w:rsidRPr="00916D5C">
        <w:rPr>
          <w:rFonts w:eastAsia="Times New Roman"/>
          <w:b/>
          <w:color w:val="5B656D" w:themeColor="text1"/>
          <w:sz w:val="20"/>
          <w:szCs w:val="20"/>
          <w:lang w:eastAsia="en-GB"/>
        </w:rPr>
        <w:t>05</w:t>
      </w:r>
      <w:r w:rsidR="00994AAC" w:rsidRPr="00916D5C">
        <w:rPr>
          <w:rFonts w:eastAsia="Times New Roman"/>
          <w:b/>
          <w:color w:val="5B656D" w:themeColor="text1"/>
          <w:sz w:val="20"/>
          <w:szCs w:val="20"/>
          <w:lang w:eastAsia="en-GB"/>
        </w:rPr>
        <w:t>21</w:t>
      </w:r>
      <w:r w:rsidR="00DC2049">
        <w:rPr>
          <w:rFonts w:eastAsia="Times New Roman"/>
          <w:b/>
          <w:color w:val="5B656D" w:themeColor="text1"/>
          <w:sz w:val="20"/>
          <w:szCs w:val="20"/>
          <w:lang w:eastAsia="en-GB"/>
        </w:rPr>
        <w:t>/1</w:t>
      </w:r>
    </w:p>
    <w:p w14:paraId="5F981F5E" w14:textId="354817C7" w:rsidR="0096785F" w:rsidRPr="0096785F" w:rsidRDefault="0096785F" w:rsidP="0096785F">
      <w:pPr>
        <w:spacing w:before="0" w:after="0" w:line="240" w:lineRule="auto"/>
        <w:ind w:right="28"/>
        <w:rPr>
          <w:rFonts w:eastAsia="Times New Roman" w:cs="Times New Roman"/>
          <w:bCs/>
          <w:color w:val="FF0000"/>
          <w:sz w:val="20"/>
          <w:szCs w:val="20"/>
          <w:lang w:eastAsia="en-GB"/>
        </w:rPr>
      </w:pPr>
      <w:r w:rsidRPr="0096785F">
        <w:rPr>
          <w:rFonts w:eastAsia="Times New Roman" w:cs="Times New Roman"/>
          <w:bCs/>
          <w:color w:val="FF0000"/>
          <w:sz w:val="20"/>
          <w:szCs w:val="20"/>
          <w:lang w:eastAsia="en-GB"/>
        </w:rPr>
        <w:fldChar w:fldCharType="begin"/>
      </w:r>
      <w:r w:rsidRPr="0096785F">
        <w:rPr>
          <w:rFonts w:eastAsia="Times New Roman" w:cs="Times New Roman"/>
          <w:bCs/>
          <w:color w:val="FF0000"/>
          <w:sz w:val="20"/>
          <w:szCs w:val="20"/>
          <w:lang w:eastAsia="en-GB"/>
        </w:rPr>
        <w:instrText xml:space="preserve"> MERGEFIELD  CDR_POSTCODE \* Upper </w:instrText>
      </w:r>
      <w:r w:rsidRPr="0096785F">
        <w:rPr>
          <w:rFonts w:eastAsia="Times New Roman" w:cs="Times New Roman"/>
          <w:bCs/>
          <w:color w:val="FF0000"/>
          <w:sz w:val="20"/>
          <w:szCs w:val="20"/>
          <w:lang w:eastAsia="en-GB"/>
        </w:rPr>
        <w:fldChar w:fldCharType="separate"/>
      </w:r>
      <w:r w:rsidRPr="0096785F">
        <w:rPr>
          <w:rFonts w:eastAsia="Times New Roman" w:cs="Times New Roman"/>
          <w:bCs/>
          <w:noProof/>
          <w:color w:val="FF0000"/>
          <w:sz w:val="20"/>
          <w:szCs w:val="20"/>
          <w:lang w:eastAsia="en-GB"/>
        </w:rPr>
        <w:t>«POSTCODE»</w:t>
      </w:r>
      <w:r w:rsidRPr="0096785F">
        <w:rPr>
          <w:rFonts w:eastAsia="Times New Roman" w:cs="Times New Roman"/>
          <w:bCs/>
          <w:color w:val="FF0000"/>
          <w:sz w:val="20"/>
          <w:szCs w:val="20"/>
          <w:lang w:eastAsia="en-GB"/>
        </w:rPr>
        <w:fldChar w:fldCharType="end"/>
      </w:r>
    </w:p>
    <w:p w14:paraId="2620D295" w14:textId="0C4D380C" w:rsidR="00994AAC" w:rsidRPr="00914C7A" w:rsidRDefault="00994AAC" w:rsidP="00994AAC">
      <w:pPr>
        <w:pStyle w:val="NoSpacing"/>
        <w:jc w:val="right"/>
        <w:rPr>
          <w:rFonts w:eastAsia="Times New Roman"/>
          <w:lang w:eastAsia="en-GB"/>
        </w:rPr>
      </w:pPr>
      <w:r w:rsidRPr="00914C7A">
        <w:rPr>
          <w:rFonts w:eastAsia="Times New Roman"/>
          <w:lang w:eastAsia="en-GB"/>
        </w:rPr>
        <w:t>Plan name</w:t>
      </w:r>
      <w:r w:rsidR="00916D5C" w:rsidRPr="00914C7A">
        <w:rPr>
          <w:rFonts w:eastAsia="Times New Roman"/>
          <w:lang w:eastAsia="en-GB"/>
        </w:rPr>
        <w:t>:</w:t>
      </w:r>
    </w:p>
    <w:p w14:paraId="0E8B9D05" w14:textId="487FC8E0" w:rsidR="00916D5C" w:rsidRPr="00914C7A" w:rsidRDefault="00916D5C" w:rsidP="00916D5C">
      <w:pPr>
        <w:spacing w:before="0" w:line="240" w:lineRule="auto"/>
        <w:ind w:right="28"/>
        <w:jc w:val="right"/>
        <w:rPr>
          <w:rFonts w:eastAsia="Times New Roman"/>
          <w:b/>
          <w:color w:val="5B656D" w:themeColor="text1"/>
          <w:lang w:eastAsia="en-GB"/>
        </w:rPr>
      </w:pPr>
      <w:r w:rsidRPr="00914C7A">
        <w:rPr>
          <w:rFonts w:eastAsia="Times New Roman"/>
          <w:b/>
          <w:color w:val="5B656D" w:themeColor="text1"/>
          <w:lang w:eastAsia="en-GB"/>
        </w:rPr>
        <w:t>&lt;Plan name&gt;</w:t>
      </w:r>
    </w:p>
    <w:p w14:paraId="6AAD8D34" w14:textId="096BE507" w:rsidR="00994AAC" w:rsidRPr="00914C7A" w:rsidRDefault="00994AAC" w:rsidP="00916D5C">
      <w:pPr>
        <w:spacing w:before="0" w:after="0" w:line="240" w:lineRule="auto"/>
        <w:ind w:right="28"/>
        <w:jc w:val="right"/>
        <w:rPr>
          <w:rFonts w:eastAsia="Times New Roman"/>
          <w:b/>
          <w:color w:val="FF0000"/>
          <w:lang w:eastAsia="en-GB"/>
        </w:rPr>
      </w:pPr>
      <w:r w:rsidRPr="00914C7A">
        <w:rPr>
          <w:rFonts w:eastAsia="Times New Roman"/>
          <w:lang w:eastAsia="en-GB"/>
        </w:rPr>
        <w:t>Plan number</w:t>
      </w:r>
      <w:r w:rsidR="00916D5C" w:rsidRPr="00914C7A">
        <w:rPr>
          <w:rFonts w:eastAsia="Times New Roman"/>
          <w:lang w:eastAsia="en-GB"/>
        </w:rPr>
        <w:t>:</w:t>
      </w:r>
    </w:p>
    <w:p w14:paraId="60ECCEA7" w14:textId="6CED5997" w:rsidR="00916D5C" w:rsidRPr="00914C7A" w:rsidRDefault="00916D5C" w:rsidP="00916D5C">
      <w:pPr>
        <w:spacing w:before="0" w:line="240" w:lineRule="auto"/>
        <w:ind w:right="28"/>
        <w:jc w:val="right"/>
        <w:rPr>
          <w:rFonts w:eastAsia="Times New Roman"/>
          <w:b/>
          <w:color w:val="5B656D" w:themeColor="text1"/>
          <w:lang w:eastAsia="en-GB"/>
        </w:rPr>
      </w:pPr>
      <w:r w:rsidRPr="00914C7A">
        <w:rPr>
          <w:rFonts w:eastAsia="Times New Roman"/>
          <w:b/>
          <w:color w:val="5B656D" w:themeColor="text1"/>
          <w:lang w:eastAsia="en-GB"/>
        </w:rPr>
        <w:t>&lt;Plan number&gt;</w:t>
      </w:r>
    </w:p>
    <w:p w14:paraId="7C542587" w14:textId="504B35A2" w:rsidR="0096785F" w:rsidRPr="00914C7A" w:rsidRDefault="00916D5C" w:rsidP="0096785F">
      <w:pPr>
        <w:pStyle w:val="Datetag"/>
        <w:rPr>
          <w:sz w:val="22"/>
          <w:szCs w:val="24"/>
        </w:rPr>
      </w:pPr>
      <w:r w:rsidRPr="00914C7A">
        <w:rPr>
          <w:sz w:val="22"/>
          <w:szCs w:val="24"/>
        </w:rPr>
        <w:t>June 2021</w:t>
      </w:r>
    </w:p>
    <w:p w14:paraId="31DB5806" w14:textId="1056DD66" w:rsidR="00994AAC" w:rsidRPr="00ED013B" w:rsidRDefault="00994AAC" w:rsidP="00994AAC">
      <w:pPr>
        <w:pStyle w:val="Body"/>
      </w:pPr>
      <w:r w:rsidRPr="00ED013B">
        <w:t xml:space="preserve">Dear </w:t>
      </w:r>
      <w:r w:rsidR="00916D5C">
        <w:t>Pension Manager</w:t>
      </w:r>
    </w:p>
    <w:p w14:paraId="2719304D" w14:textId="4F382EC1" w:rsidR="00ED013B" w:rsidRPr="00ED013B" w:rsidRDefault="00916D5C" w:rsidP="00994AAC">
      <w:pPr>
        <w:pStyle w:val="Heading1"/>
      </w:pPr>
      <w:r>
        <w:t>Our service performance</w:t>
      </w:r>
    </w:p>
    <w:p w14:paraId="188F1DEE" w14:textId="77777777" w:rsidR="004D20A9" w:rsidRDefault="004D20A9" w:rsidP="004D20A9">
      <w:pPr>
        <w:jc w:val="both"/>
      </w:pPr>
      <w:r>
        <w:t xml:space="preserve">As you may be aware, we have experienced some significant delays in the processing of investments and claims. I am very sorry for the impact of these delays on you as a client of Prudential and upon your scheme members. </w:t>
      </w:r>
    </w:p>
    <w:p w14:paraId="457BFF5D" w14:textId="77777777" w:rsidR="004D20A9" w:rsidRDefault="004D20A9" w:rsidP="004D20A9">
      <w:pPr>
        <w:jc w:val="both"/>
      </w:pPr>
      <w:r>
        <w:t xml:space="preserve">We are working through a service recovery plan which aims to bring our service levels back to normal, and provide you and your members with the quality of support you deserve. </w:t>
      </w:r>
    </w:p>
    <w:p w14:paraId="41006CB3" w14:textId="77777777" w:rsidR="004D20A9" w:rsidRDefault="004D20A9" w:rsidP="004D20A9">
      <w:pPr>
        <w:jc w:val="both"/>
      </w:pPr>
      <w:r>
        <w:t xml:space="preserve">To help with this recovery, we have recruited additional colleagues to improve the performance in all areas.  </w:t>
      </w:r>
    </w:p>
    <w:p w14:paraId="4856E7AB" w14:textId="0274082B" w:rsidR="004D20A9" w:rsidRDefault="004D20A9" w:rsidP="004D20A9">
      <w:pPr>
        <w:jc w:val="both"/>
      </w:pPr>
      <w:r w:rsidRPr="00D24D61">
        <w:t>We have made material improvements over the last year to the processing time for a retirement claim</w:t>
      </w:r>
      <w:r w:rsidR="00116368">
        <w:t xml:space="preserve">, and </w:t>
      </w:r>
      <w:r w:rsidRPr="00D24D61">
        <w:t xml:space="preserve">I expect this to continue to improve. However, there are some older claims we are addressing as a matter of priority. </w:t>
      </w:r>
    </w:p>
    <w:p w14:paraId="3118B6E8" w14:textId="00266FB0" w:rsidR="004D20A9" w:rsidRPr="00914C7A" w:rsidRDefault="004D20A9" w:rsidP="009B011E">
      <w:pPr>
        <w:pStyle w:val="Heading1"/>
        <w:spacing w:after="0"/>
        <w:rPr>
          <w:rFonts w:cstheme="minorHAnsi"/>
          <w:sz w:val="28"/>
          <w:szCs w:val="20"/>
        </w:rPr>
      </w:pPr>
      <w:r w:rsidRPr="00914C7A">
        <w:rPr>
          <w:rFonts w:cstheme="minorHAnsi"/>
          <w:color w:val="000000"/>
          <w:sz w:val="27"/>
          <w:szCs w:val="27"/>
        </w:rPr>
        <w:t>Complaints</w:t>
      </w:r>
    </w:p>
    <w:p w14:paraId="73F88855" w14:textId="77777777" w:rsidR="004D20A9" w:rsidRDefault="004D20A9" w:rsidP="00E20E9B">
      <w:pPr>
        <w:spacing w:before="0" w:after="0"/>
        <w:jc w:val="both"/>
      </w:pPr>
      <w:r>
        <w:t xml:space="preserve">Affected members have rightly taken action to complain to us about the service received. We are addressing these complaints and, where appropriate, paying compensation.  </w:t>
      </w:r>
    </w:p>
    <w:p w14:paraId="384FD739" w14:textId="77777777" w:rsidR="00E20E9B" w:rsidRDefault="00E20E9B" w:rsidP="00E20E9B">
      <w:pPr>
        <w:spacing w:before="0" w:after="0" w:line="240" w:lineRule="auto"/>
        <w:rPr>
          <w:rFonts w:cstheme="minorHAnsi"/>
          <w:color w:val="000000"/>
          <w:sz w:val="27"/>
          <w:szCs w:val="27"/>
        </w:rPr>
      </w:pPr>
    </w:p>
    <w:p w14:paraId="5AC2C0DB" w14:textId="2EB6DD2D" w:rsidR="00E20E9B" w:rsidRDefault="00E20E9B" w:rsidP="00E20E9B">
      <w:pPr>
        <w:spacing w:before="0" w:after="0" w:line="240" w:lineRule="auto"/>
        <w:rPr>
          <w:rFonts w:cstheme="minorHAnsi"/>
          <w:color w:val="000000"/>
          <w:sz w:val="27"/>
          <w:szCs w:val="27"/>
        </w:rPr>
      </w:pPr>
      <w:r w:rsidRPr="009B011E">
        <w:rPr>
          <w:rFonts w:cstheme="minorHAnsi"/>
          <w:color w:val="000000"/>
          <w:sz w:val="27"/>
          <w:szCs w:val="27"/>
        </w:rPr>
        <w:t>Contribution processing</w:t>
      </w:r>
      <w:r>
        <w:rPr>
          <w:rFonts w:cstheme="minorHAnsi"/>
          <w:color w:val="000000"/>
          <w:sz w:val="27"/>
          <w:szCs w:val="27"/>
        </w:rPr>
        <w:t xml:space="preserve"> </w:t>
      </w:r>
    </w:p>
    <w:p w14:paraId="7C6D87B8" w14:textId="77777777" w:rsidR="00E20E9B" w:rsidRPr="009B011E" w:rsidRDefault="00E20E9B" w:rsidP="00E20E9B">
      <w:pPr>
        <w:spacing w:before="0" w:line="240" w:lineRule="auto"/>
        <w:rPr>
          <w:rFonts w:eastAsiaTheme="minorEastAsia" w:cstheme="minorHAnsi"/>
          <w:noProof/>
          <w:color w:val="000000"/>
          <w:sz w:val="27"/>
          <w:szCs w:val="27"/>
        </w:rPr>
      </w:pPr>
      <w:r>
        <w:t>We have also experienced delays in the processing of contributions. We have taken action to ensure that where an investment has been delayed, the date of processing reflects the date of receipt, rather than the date of processing; ensuring that scheme members are not ‘out of market’ for a significant period of time.</w:t>
      </w:r>
    </w:p>
    <w:p w14:paraId="6884B529" w14:textId="6A00714F" w:rsidR="009B011E" w:rsidRPr="00E20E9B" w:rsidRDefault="00C96339" w:rsidP="00E20E9B">
      <w:pPr>
        <w:spacing w:before="0" w:line="240" w:lineRule="auto"/>
        <w:rPr>
          <w:rFonts w:eastAsiaTheme="minorEastAsia" w:cstheme="minorHAnsi"/>
          <w:noProof/>
          <w:color w:val="000000"/>
          <w:sz w:val="27"/>
          <w:szCs w:val="27"/>
        </w:rPr>
      </w:pPr>
      <w:r>
        <w:rPr>
          <w:rFonts w:cstheme="minorHAnsi"/>
          <w:color w:val="000000"/>
          <w:sz w:val="27"/>
          <w:szCs w:val="27"/>
        </w:rPr>
        <w:br w:type="page"/>
      </w:r>
      <w:r w:rsidR="009B011E">
        <w:lastRenderedPageBreak/>
        <w:t xml:space="preserve">One of the challenges we have experienced in dealing with the backlog of processing is that contributions and the supporting data provided by payroll administrators are not always correctly referenced or have incomplete data. The payroll administrators have been contacted for additional information where required. We will be doing more work with them to improve the format and referencing of payments and data. This will, in turn, help us to improve the service we provide. </w:t>
      </w:r>
    </w:p>
    <w:p w14:paraId="020B2735" w14:textId="77777777" w:rsidR="004D20A9" w:rsidRPr="00914C7A" w:rsidRDefault="004D20A9" w:rsidP="009B011E">
      <w:pPr>
        <w:pStyle w:val="Heading1"/>
        <w:spacing w:after="0"/>
        <w:rPr>
          <w:rFonts w:cstheme="minorHAnsi"/>
          <w:color w:val="000000"/>
          <w:sz w:val="27"/>
          <w:szCs w:val="27"/>
        </w:rPr>
      </w:pPr>
      <w:r w:rsidRPr="00914C7A">
        <w:rPr>
          <w:rFonts w:cstheme="minorHAnsi"/>
          <w:color w:val="000000"/>
          <w:sz w:val="27"/>
          <w:szCs w:val="27"/>
        </w:rPr>
        <w:t>Scheme Revisions and Annual Benefit Statements</w:t>
      </w:r>
    </w:p>
    <w:p w14:paraId="00EBCF22" w14:textId="77777777" w:rsidR="004D20A9" w:rsidRDefault="004D20A9" w:rsidP="00E20E9B">
      <w:pPr>
        <w:spacing w:before="0"/>
      </w:pPr>
      <w:r>
        <w:t xml:space="preserve">As a consequence of the servicing delays outlined above, unfortunately there is a timing impact on the production of the annual scheme revision information and Annual Benefit Statements.  The provision of your scheme annual revision information is expected to be at least 8 weeks later than usual.   </w:t>
      </w:r>
    </w:p>
    <w:p w14:paraId="71760BA4" w14:textId="77777777" w:rsidR="004D20A9" w:rsidRDefault="004D20A9" w:rsidP="004D20A9">
      <w:r>
        <w:t xml:space="preserve">I am very conscious of the impact delays of this kind have on you and your members. We are working to produce the scheme revision information and Annual Benefit Statements as quickly as possible.  </w:t>
      </w:r>
    </w:p>
    <w:p w14:paraId="58A97D92" w14:textId="77777777" w:rsidR="004D20A9" w:rsidRDefault="004D20A9" w:rsidP="004D20A9">
      <w:r>
        <w:t xml:space="preserve">I know this information will be unwelcome and I’m sure, will cause additional concern to you as a client of Prudential.  We have informed the Pensions Regulator of the delays and challenges you and your members have experienced. </w:t>
      </w:r>
    </w:p>
    <w:p w14:paraId="79431F87" w14:textId="77777777" w:rsidR="004D20A9" w:rsidRDefault="004D20A9" w:rsidP="004D20A9">
      <w:r>
        <w:t>I would like to re-affirm our commitment to improving the service we provide to you and your members, and we will update you regularly on our progress.</w:t>
      </w:r>
    </w:p>
    <w:p w14:paraId="0FC5446B" w14:textId="448C79FD" w:rsidR="0096785F" w:rsidRPr="004D20A9" w:rsidRDefault="004D20A9" w:rsidP="004D20A9">
      <w:r>
        <w:t xml:space="preserve">Yours </w:t>
      </w:r>
      <w:r w:rsidR="00E42B1E">
        <w:t>faithfully</w:t>
      </w:r>
    </w:p>
    <w:p w14:paraId="1DDE7A17" w14:textId="2B8C44C5" w:rsidR="0096785F" w:rsidRPr="0096785F" w:rsidRDefault="00D36234" w:rsidP="0096785F">
      <w:pPr>
        <w:spacing w:before="0" w:after="0"/>
        <w:rPr>
          <w:rFonts w:cs="PruSans-Book"/>
          <w:sz w:val="20"/>
          <w:szCs w:val="20"/>
        </w:rPr>
      </w:pPr>
      <w:r w:rsidRPr="00FD5823">
        <w:rPr>
          <w:noProof/>
        </w:rPr>
        <w:drawing>
          <wp:inline distT="0" distB="0" distL="0" distR="0" wp14:anchorId="3F36F4FC" wp14:editId="3A6142F6">
            <wp:extent cx="1617378" cy="467523"/>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8341" cy="476473"/>
                    </a:xfrm>
                    <a:prstGeom prst="rect">
                      <a:avLst/>
                    </a:prstGeom>
                  </pic:spPr>
                </pic:pic>
              </a:graphicData>
            </a:graphic>
          </wp:inline>
        </w:drawing>
      </w:r>
    </w:p>
    <w:p w14:paraId="7AFE8730" w14:textId="77777777" w:rsidR="0096785F" w:rsidRPr="0096785F" w:rsidRDefault="0096785F" w:rsidP="0096785F">
      <w:pPr>
        <w:spacing w:before="0" w:after="0"/>
        <w:rPr>
          <w:rFonts w:cs="PruSans-Book"/>
          <w:sz w:val="20"/>
          <w:szCs w:val="20"/>
        </w:rPr>
      </w:pPr>
    </w:p>
    <w:p w14:paraId="067DB722" w14:textId="6A155B5B" w:rsidR="0096785F" w:rsidRPr="00D36234" w:rsidRDefault="004D20A9" w:rsidP="0096785F">
      <w:pPr>
        <w:spacing w:before="0" w:after="0"/>
      </w:pPr>
      <w:r w:rsidRPr="00D36234">
        <w:t>Clare Bousfield</w:t>
      </w:r>
    </w:p>
    <w:p w14:paraId="1F3BE746" w14:textId="1A5999E2" w:rsidR="00B04D00" w:rsidRPr="00450BDE" w:rsidRDefault="004D20A9" w:rsidP="009B011E">
      <w:pPr>
        <w:spacing w:before="0" w:after="0"/>
        <w:rPr>
          <w:sz w:val="20"/>
          <w:szCs w:val="20"/>
        </w:rPr>
      </w:pPr>
      <w:r w:rsidRPr="004D20A9">
        <w:t>Director of Prudential Assurance Company Limited</w:t>
      </w:r>
    </w:p>
    <w:sectPr w:rsidR="00B04D00" w:rsidRPr="00450BDE" w:rsidSect="009B011E">
      <w:headerReference w:type="default" r:id="rId9"/>
      <w:footerReference w:type="even" r:id="rId10"/>
      <w:footerReference w:type="first" r:id="rId11"/>
      <w:pgSz w:w="11900" w:h="16840"/>
      <w:pgMar w:top="794" w:right="1134" w:bottom="993" w:left="1276"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D84AC" w14:textId="77777777" w:rsidR="005E42B7" w:rsidRDefault="005E42B7" w:rsidP="00ED013B">
      <w:pPr>
        <w:spacing w:before="0" w:after="0" w:line="240" w:lineRule="auto"/>
      </w:pPr>
      <w:r>
        <w:separator/>
      </w:r>
    </w:p>
  </w:endnote>
  <w:endnote w:type="continuationSeparator" w:id="0">
    <w:p w14:paraId="11EE8484" w14:textId="77777777" w:rsidR="005E42B7" w:rsidRDefault="005E42B7" w:rsidP="00ED01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Times New Roman (Body CS)">
    <w:altName w:val="Times New Roman"/>
    <w:charset w:val="00"/>
    <w:family w:val="roman"/>
    <w:pitch w:val="variable"/>
    <w:sig w:usb0="E0002AEF" w:usb1="C0007841" w:usb2="00000009" w:usb3="00000000" w:csb0="000001FF" w:csb1="00000000"/>
  </w:font>
  <w:font w:name="Nunito Sans SemiBold">
    <w:panose1 w:val="00000700000000000000"/>
    <w:charset w:val="00"/>
    <w:family w:val="auto"/>
    <w:pitch w:val="variable"/>
    <w:sig w:usb0="20000007" w:usb1="00000001"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Nunito Sans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ruSans-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A5DC" w14:textId="77777777" w:rsidR="00ED013B" w:rsidRDefault="00ED013B">
    <w:pPr>
      <w:pStyle w:val="Footer"/>
    </w:pPr>
    <w:r>
      <w:rPr>
        <w:noProof/>
      </w:rPr>
      <mc:AlternateContent>
        <mc:Choice Requires="wps">
          <w:drawing>
            <wp:anchor distT="0" distB="0" distL="0" distR="0" simplePos="0" relativeHeight="251659264" behindDoc="0" locked="0" layoutInCell="1" allowOverlap="1" wp14:anchorId="790CFDA9" wp14:editId="026C2440">
              <wp:simplePos x="635" y="635"/>
              <wp:positionH relativeFrom="leftMargin">
                <wp:align>left</wp:align>
              </wp:positionH>
              <wp:positionV relativeFrom="paragraph">
                <wp:posOffset>635</wp:posOffset>
              </wp:positionV>
              <wp:extent cx="443865" cy="443865"/>
              <wp:effectExtent l="0" t="0" r="5715" b="10160"/>
              <wp:wrapSquare wrapText="bothSides"/>
              <wp:docPr id="2" name="Text Box 2" descr="${If.App.Outlook}M&amp;G plc - Restricted ${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80B77" w14:textId="77777777" w:rsidR="00ED013B" w:rsidRPr="00ED013B" w:rsidRDefault="00ED013B">
                          <w:pPr>
                            <w:rPr>
                              <w:rFonts w:ascii="Calibri" w:eastAsia="Calibri" w:hAnsi="Calibri" w:cs="Calibri"/>
                              <w:color w:val="FF8C00"/>
                              <w:sz w:val="20"/>
                              <w:szCs w:val="20"/>
                            </w:rPr>
                          </w:pPr>
                          <w:r w:rsidRPr="00ED013B">
                            <w:rPr>
                              <w:rFonts w:ascii="Calibri" w:eastAsia="Calibri" w:hAnsi="Calibri" w:cs="Calibri"/>
                              <w:color w:val="FF8C00"/>
                              <w:sz w:val="20"/>
                              <w:szCs w:val="20"/>
                            </w:rPr>
                            <w:t>${If.App.Outlook}M&amp;G plc - Restricted ${If.End}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90CFDA9" id="_x0000_t202" coordsize="21600,21600" o:spt="202" path="m,l,21600r21600,l21600,xe">
              <v:stroke joinstyle="miter"/>
              <v:path gradientshapeok="t" o:connecttype="rect"/>
            </v:shapetype>
            <v:shape id="Text Box 2" o:spid="_x0000_s1026" type="#_x0000_t202" alt="${If.App.Outlook}M&amp;G plc - Restricted ${If.En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" filled="f" stroked="f">
              <v:textbox style="mso-fit-shape-to-text:t" inset="15pt,0,0,0">
                <w:txbxContent>
                  <w:p w14:paraId="3C680B77" w14:textId="77777777" w:rsidR="00ED013B" w:rsidRPr="00ED013B" w:rsidRDefault="00ED013B">
                    <w:pPr>
                      <w:rPr>
                        <w:rFonts w:ascii="Calibri" w:eastAsia="Calibri" w:hAnsi="Calibri" w:cs="Calibri"/>
                        <w:color w:val="FF8C00"/>
                        <w:sz w:val="20"/>
                        <w:szCs w:val="20"/>
                      </w:rPr>
                    </w:pPr>
                    <w:r w:rsidRPr="00ED013B">
                      <w:rPr>
                        <w:rFonts w:ascii="Calibri" w:eastAsia="Calibri" w:hAnsi="Calibri" w:cs="Calibri"/>
                        <w:color w:val="FF8C00"/>
                        <w:sz w:val="20"/>
                        <w:szCs w:val="20"/>
                      </w:rPr>
                      <w:t>${If.App.Outlook}M&amp;G plc - Restricted ${If.End}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0340E" w14:textId="730A3D96" w:rsidR="00425072" w:rsidRDefault="00D36234" w:rsidP="00D36234">
    <w:pPr>
      <w:pStyle w:val="Footer"/>
      <w:tabs>
        <w:tab w:val="clear" w:pos="4513"/>
        <w:tab w:val="clear" w:pos="9026"/>
        <w:tab w:val="left" w:pos="4114"/>
        <w:tab w:val="center" w:pos="4745"/>
      </w:tabs>
    </w:pPr>
    <w:r>
      <w:t>“Prudential” is a trading name of The Prudential Assurance Company Limited which is registered in England and Wales. Registered office at 10 Fenchurch Avenue, London EC3M 5AG. Registered number 15454. Authorised by the Prudential Regulation Authority and regulated by the Financial Conduct Authority and the Prudential Regulation Authority.</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F084F" w14:textId="77777777" w:rsidR="005E42B7" w:rsidRDefault="005E42B7" w:rsidP="00ED013B">
      <w:pPr>
        <w:spacing w:before="0" w:after="0" w:line="240" w:lineRule="auto"/>
      </w:pPr>
      <w:r>
        <w:separator/>
      </w:r>
    </w:p>
  </w:footnote>
  <w:footnote w:type="continuationSeparator" w:id="0">
    <w:p w14:paraId="2A57B8D7" w14:textId="77777777" w:rsidR="005E42B7" w:rsidRDefault="005E42B7" w:rsidP="00ED01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ED10" w14:textId="059BCC3A" w:rsidR="00ED013B" w:rsidRDefault="00C620D7">
    <w:pPr>
      <w:pStyle w:val="Header"/>
    </w:pPr>
    <w:r>
      <w:rPr>
        <w:noProof/>
      </w:rPr>
      <w:drawing>
        <wp:anchor distT="0" distB="0" distL="114300" distR="114300" simplePos="0" relativeHeight="251668480" behindDoc="1" locked="0" layoutInCell="1" allowOverlap="1" wp14:anchorId="44F670D0" wp14:editId="3294CF9E">
          <wp:simplePos x="0" y="0"/>
          <wp:positionH relativeFrom="page">
            <wp:posOffset>0</wp:posOffset>
          </wp:positionH>
          <wp:positionV relativeFrom="page">
            <wp:posOffset>0</wp:posOffset>
          </wp:positionV>
          <wp:extent cx="7560000" cy="1054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5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C0965"/>
    <w:multiLevelType w:val="hybridMultilevel"/>
    <w:tmpl w:val="138E7340"/>
    <w:lvl w:ilvl="0" w:tplc="FD1244DA">
      <w:start w:val="1"/>
      <w:numFmt w:val="bullet"/>
      <w:pStyle w:val="Bulletstyle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B3"/>
    <w:rsid w:val="00000BB5"/>
    <w:rsid w:val="00073809"/>
    <w:rsid w:val="000F3ED1"/>
    <w:rsid w:val="000F7961"/>
    <w:rsid w:val="00116368"/>
    <w:rsid w:val="00152DEB"/>
    <w:rsid w:val="001731A1"/>
    <w:rsid w:val="001802D3"/>
    <w:rsid w:val="0019069D"/>
    <w:rsid w:val="001A08CD"/>
    <w:rsid w:val="001A41FC"/>
    <w:rsid w:val="001B1A4F"/>
    <w:rsid w:val="002355B3"/>
    <w:rsid w:val="00262B32"/>
    <w:rsid w:val="00366854"/>
    <w:rsid w:val="00425072"/>
    <w:rsid w:val="00450BDE"/>
    <w:rsid w:val="00486B50"/>
    <w:rsid w:val="004C5384"/>
    <w:rsid w:val="004D20A9"/>
    <w:rsid w:val="004F25D2"/>
    <w:rsid w:val="005863F9"/>
    <w:rsid w:val="00597871"/>
    <w:rsid w:val="005E42B7"/>
    <w:rsid w:val="00661318"/>
    <w:rsid w:val="006C4880"/>
    <w:rsid w:val="00764C8C"/>
    <w:rsid w:val="00791A08"/>
    <w:rsid w:val="007B58A3"/>
    <w:rsid w:val="007E3B7B"/>
    <w:rsid w:val="00914C7A"/>
    <w:rsid w:val="00916D5C"/>
    <w:rsid w:val="00932538"/>
    <w:rsid w:val="0096785F"/>
    <w:rsid w:val="00994AAC"/>
    <w:rsid w:val="009B011E"/>
    <w:rsid w:val="009C2B36"/>
    <w:rsid w:val="009C2F7C"/>
    <w:rsid w:val="00A24CF3"/>
    <w:rsid w:val="00A54BAC"/>
    <w:rsid w:val="00B01030"/>
    <w:rsid w:val="00B04747"/>
    <w:rsid w:val="00B04D00"/>
    <w:rsid w:val="00BA527D"/>
    <w:rsid w:val="00BA682F"/>
    <w:rsid w:val="00BD47EC"/>
    <w:rsid w:val="00C04389"/>
    <w:rsid w:val="00C620D7"/>
    <w:rsid w:val="00C96339"/>
    <w:rsid w:val="00CC03D0"/>
    <w:rsid w:val="00D36234"/>
    <w:rsid w:val="00DB0FE0"/>
    <w:rsid w:val="00DC2049"/>
    <w:rsid w:val="00DD6540"/>
    <w:rsid w:val="00E20E9B"/>
    <w:rsid w:val="00E42B1E"/>
    <w:rsid w:val="00EC7493"/>
    <w:rsid w:val="00ED013B"/>
    <w:rsid w:val="00F2702E"/>
    <w:rsid w:val="00F97EC7"/>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EA25C"/>
  <w15:chartTrackingRefBased/>
  <w15:docId w15:val="{FAA4A0F0-B230-6A48-87D5-9AAA0E38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F789A"/>
    <w:pPr>
      <w:spacing w:before="240" w:after="160" w:line="259" w:lineRule="auto"/>
    </w:pPr>
    <w:rPr>
      <w:rFonts w:ascii="Nunito Sans" w:hAnsi="Nunito Sans"/>
      <w:color w:val="555555"/>
      <w:sz w:val="22"/>
      <w:szCs w:val="22"/>
    </w:rPr>
  </w:style>
  <w:style w:type="paragraph" w:styleId="Heading1">
    <w:name w:val="heading 1"/>
    <w:basedOn w:val="x"/>
    <w:next w:val="Normal"/>
    <w:link w:val="Heading1Char"/>
    <w:uiPriority w:val="9"/>
    <w:qFormat/>
    <w:rsid w:val="00FF789A"/>
    <w:pPr>
      <w:outlineLvl w:val="0"/>
    </w:pPr>
    <w:rPr>
      <w:b w:val="0"/>
      <w:sz w:val="32"/>
    </w:rPr>
  </w:style>
  <w:style w:type="paragraph" w:styleId="Heading2">
    <w:name w:val="heading 2"/>
    <w:basedOn w:val="Normal"/>
    <w:next w:val="Normal"/>
    <w:link w:val="Heading2Char"/>
    <w:uiPriority w:val="9"/>
    <w:unhideWhenUsed/>
    <w:qFormat/>
    <w:rsid w:val="00FF789A"/>
    <w:pPr>
      <w:spacing w:after="360"/>
      <w:outlineLvl w:val="1"/>
    </w:pPr>
    <w:rPr>
      <w:rFonts w:ascii="Nunito Sans SemiBold" w:hAnsi="Nunito Sans SemiBold" w:cs="Times New Roman (Body CS)"/>
      <w:b/>
      <w:sz w:val="26"/>
      <w:szCs w:val="26"/>
    </w:rPr>
  </w:style>
  <w:style w:type="paragraph" w:styleId="Heading3">
    <w:name w:val="heading 3"/>
    <w:basedOn w:val="Normal"/>
    <w:next w:val="Normal"/>
    <w:link w:val="Heading3Char"/>
    <w:uiPriority w:val="9"/>
    <w:semiHidden/>
    <w:unhideWhenUsed/>
    <w:rsid w:val="00FF789A"/>
    <w:pPr>
      <w:keepNext/>
      <w:keepLines/>
      <w:spacing w:before="40" w:after="0"/>
      <w:outlineLvl w:val="2"/>
    </w:pPr>
    <w:rPr>
      <w:rFonts w:ascii="Nunito Sans SemiBold" w:eastAsiaTheme="majorEastAsia" w:hAnsi="Nunito Sans SemiBold" w:cs="Times New Roman (Headings CS)"/>
      <w:b/>
      <w:color w:val="5B656D"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FF789A"/>
    <w:pPr>
      <w:spacing w:after="240"/>
    </w:pPr>
    <w:rPr>
      <w:rFonts w:ascii="Nunito Sans" w:hAnsi="Nunito Sans" w:cs="Calibri (Body)"/>
      <w:color w:val="5B656D" w:themeColor="text1"/>
      <w:sz w:val="22"/>
      <w:szCs w:val="22"/>
    </w:rPr>
  </w:style>
  <w:style w:type="paragraph" w:styleId="Header">
    <w:name w:val="header"/>
    <w:basedOn w:val="Normal"/>
    <w:link w:val="HeaderChar"/>
    <w:uiPriority w:val="99"/>
    <w:unhideWhenUsed/>
    <w:rsid w:val="00FF789A"/>
    <w:pPr>
      <w:tabs>
        <w:tab w:val="center" w:pos="4513"/>
        <w:tab w:val="right" w:pos="9026"/>
      </w:tabs>
      <w:spacing w:after="0" w:line="240" w:lineRule="auto"/>
    </w:pPr>
    <w:rPr>
      <w:rFonts w:ascii="Calibri" w:hAnsi="Calibri"/>
      <w:sz w:val="20"/>
    </w:rPr>
  </w:style>
  <w:style w:type="character" w:customStyle="1" w:styleId="HeaderChar">
    <w:name w:val="Header Char"/>
    <w:basedOn w:val="DefaultParagraphFont"/>
    <w:link w:val="Header"/>
    <w:uiPriority w:val="99"/>
    <w:rsid w:val="00FF789A"/>
    <w:rPr>
      <w:rFonts w:ascii="Calibri" w:hAnsi="Calibri"/>
      <w:color w:val="555555"/>
      <w:sz w:val="20"/>
      <w:szCs w:val="22"/>
    </w:rPr>
  </w:style>
  <w:style w:type="paragraph" w:styleId="Footer">
    <w:name w:val="footer"/>
    <w:basedOn w:val="Normal"/>
    <w:link w:val="FooterChar"/>
    <w:uiPriority w:val="99"/>
    <w:unhideWhenUsed/>
    <w:rsid w:val="00FF789A"/>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FF789A"/>
    <w:rPr>
      <w:rFonts w:ascii="Calibri" w:hAnsi="Calibri"/>
      <w:color w:val="555555"/>
      <w:sz w:val="20"/>
      <w:szCs w:val="22"/>
    </w:rPr>
  </w:style>
  <w:style w:type="paragraph" w:styleId="BalloonText">
    <w:name w:val="Balloon Text"/>
    <w:basedOn w:val="Normal"/>
    <w:link w:val="BalloonTextChar"/>
    <w:uiPriority w:val="99"/>
    <w:semiHidden/>
    <w:unhideWhenUsed/>
    <w:rsid w:val="00FF78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89A"/>
    <w:rPr>
      <w:rFonts w:ascii="Tahoma" w:hAnsi="Tahoma" w:cs="Tahoma"/>
      <w:color w:val="555555"/>
      <w:sz w:val="16"/>
      <w:szCs w:val="16"/>
    </w:rPr>
  </w:style>
  <w:style w:type="character" w:styleId="BookTitle">
    <w:name w:val="Book Title"/>
    <w:basedOn w:val="DefaultParagraphFont"/>
    <w:uiPriority w:val="33"/>
    <w:rsid w:val="00FF789A"/>
    <w:rPr>
      <w:rFonts w:ascii="Calibri" w:hAnsi="Calibri"/>
      <w:b/>
      <w:bCs/>
      <w:i/>
      <w:iCs/>
      <w:spacing w:val="0"/>
    </w:rPr>
  </w:style>
  <w:style w:type="paragraph" w:customStyle="1" w:styleId="Bulletstyle1">
    <w:name w:val="Bullet style 1"/>
    <w:basedOn w:val="Normal"/>
    <w:link w:val="Bulletstyle1Char"/>
    <w:qFormat/>
    <w:rsid w:val="00FF789A"/>
    <w:pPr>
      <w:numPr>
        <w:numId w:val="2"/>
      </w:numPr>
      <w:spacing w:before="100" w:beforeAutospacing="1"/>
    </w:pPr>
    <w:rPr>
      <w:rFonts w:cs="Times New Roman (Body CS)"/>
    </w:rPr>
  </w:style>
  <w:style w:type="character" w:customStyle="1" w:styleId="Bulletstyle1Char">
    <w:name w:val="Bullet style 1 Char"/>
    <w:basedOn w:val="DefaultParagraphFont"/>
    <w:link w:val="Bulletstyle1"/>
    <w:rsid w:val="00FF789A"/>
    <w:rPr>
      <w:rFonts w:ascii="Nunito Sans" w:hAnsi="Nunito Sans" w:cs="Times New Roman (Body CS)"/>
      <w:color w:val="555555"/>
      <w:sz w:val="22"/>
      <w:szCs w:val="22"/>
    </w:rPr>
  </w:style>
  <w:style w:type="paragraph" w:customStyle="1" w:styleId="BulletStyle2">
    <w:name w:val="Bullet Style 2"/>
    <w:basedOn w:val="Bulletstyle1"/>
    <w:link w:val="BulletStyle2Char"/>
    <w:qFormat/>
    <w:rsid w:val="00FF789A"/>
    <w:pPr>
      <w:ind w:left="641" w:hanging="357"/>
    </w:pPr>
    <w:rPr>
      <w:color w:val="17B0AD"/>
    </w:rPr>
  </w:style>
  <w:style w:type="character" w:customStyle="1" w:styleId="BulletStyle2Char">
    <w:name w:val="Bullet Style 2 Char"/>
    <w:basedOn w:val="Bulletstyle1Char"/>
    <w:link w:val="BulletStyle2"/>
    <w:rsid w:val="00FF789A"/>
    <w:rPr>
      <w:rFonts w:ascii="Nunito Sans" w:hAnsi="Nunito Sans" w:cs="Times New Roman (Body CS)"/>
      <w:color w:val="17B0AD"/>
      <w:sz w:val="22"/>
      <w:szCs w:val="22"/>
    </w:rPr>
  </w:style>
  <w:style w:type="paragraph" w:customStyle="1" w:styleId="Call-outBox">
    <w:name w:val="Call-out Box"/>
    <w:basedOn w:val="Normal"/>
    <w:link w:val="Call-outBoxChar"/>
    <w:qFormat/>
    <w:rsid w:val="00FF789A"/>
    <w:rPr>
      <w:bCs/>
      <w:color w:val="17B0AD"/>
      <w:sz w:val="24"/>
    </w:rPr>
  </w:style>
  <w:style w:type="character" w:customStyle="1" w:styleId="Call-outBoxChar">
    <w:name w:val="Call-out Box Char"/>
    <w:basedOn w:val="DefaultParagraphFont"/>
    <w:link w:val="Call-outBox"/>
    <w:rsid w:val="00FF789A"/>
    <w:rPr>
      <w:rFonts w:ascii="Nunito Sans" w:hAnsi="Nunito Sans"/>
      <w:bCs/>
      <w:color w:val="17B0AD"/>
      <w:szCs w:val="22"/>
    </w:rPr>
  </w:style>
  <w:style w:type="paragraph" w:customStyle="1" w:styleId="CoverPageSubtitle">
    <w:name w:val="Cover Page Subtitle"/>
    <w:basedOn w:val="Normal"/>
    <w:link w:val="CoverPageSubtitleChar"/>
    <w:qFormat/>
    <w:rsid w:val="00FF789A"/>
    <w:pPr>
      <w:spacing w:before="0"/>
    </w:pPr>
    <w:rPr>
      <w:rFonts w:ascii="Nunito Sans Light" w:hAnsi="Nunito Sans Light" w:cs="Times New Roman (Body CS)"/>
      <w:bCs/>
      <w:iCs/>
      <w:sz w:val="72"/>
      <w:szCs w:val="52"/>
      <w:lang w:val="en-US"/>
    </w:rPr>
  </w:style>
  <w:style w:type="character" w:customStyle="1" w:styleId="CoverPageSubtitleChar">
    <w:name w:val="Cover Page Subtitle Char"/>
    <w:basedOn w:val="DefaultParagraphFont"/>
    <w:link w:val="CoverPageSubtitle"/>
    <w:rsid w:val="00FF789A"/>
    <w:rPr>
      <w:rFonts w:ascii="Nunito Sans Light" w:hAnsi="Nunito Sans Light" w:cs="Times New Roman (Body CS)"/>
      <w:bCs/>
      <w:iCs/>
      <w:color w:val="555555"/>
      <w:sz w:val="72"/>
      <w:szCs w:val="52"/>
      <w:lang w:val="en-US"/>
    </w:rPr>
  </w:style>
  <w:style w:type="paragraph" w:customStyle="1" w:styleId="CoverPageTitle">
    <w:name w:val="Cover Page Title"/>
    <w:basedOn w:val="Normal"/>
    <w:link w:val="CoverPageTitleChar"/>
    <w:qFormat/>
    <w:rsid w:val="00FF789A"/>
    <w:pPr>
      <w:spacing w:before="0" w:after="360"/>
    </w:pPr>
    <w:rPr>
      <w:rFonts w:ascii="Nunito Sans Light" w:hAnsi="Nunito Sans Light" w:cs="Times New Roman (Body CS)"/>
      <w:bCs/>
      <w:color w:val="17B0AD"/>
      <w:sz w:val="96"/>
      <w:szCs w:val="72"/>
      <w:lang w:val="en-US"/>
    </w:rPr>
  </w:style>
  <w:style w:type="character" w:customStyle="1" w:styleId="CoverPageTitleChar">
    <w:name w:val="Cover Page Title Char"/>
    <w:basedOn w:val="DefaultParagraphFont"/>
    <w:link w:val="CoverPageTitle"/>
    <w:rsid w:val="00FF789A"/>
    <w:rPr>
      <w:rFonts w:ascii="Nunito Sans Light" w:hAnsi="Nunito Sans Light" w:cs="Times New Roman (Body CS)"/>
      <w:bCs/>
      <w:color w:val="17B0AD"/>
      <w:sz w:val="96"/>
      <w:szCs w:val="72"/>
      <w:lang w:val="en-US"/>
    </w:rPr>
  </w:style>
  <w:style w:type="character" w:styleId="Emphasis">
    <w:name w:val="Emphasis"/>
    <w:basedOn w:val="DefaultParagraphFont"/>
    <w:uiPriority w:val="20"/>
    <w:rsid w:val="00FF789A"/>
    <w:rPr>
      <w:rFonts w:ascii="Calibri" w:hAnsi="Calibri"/>
      <w:b w:val="0"/>
      <w:i/>
      <w:iCs/>
      <w:color w:val="555555"/>
    </w:rPr>
  </w:style>
  <w:style w:type="paragraph" w:customStyle="1" w:styleId="Footers">
    <w:name w:val="Footers"/>
    <w:basedOn w:val="Footer"/>
    <w:link w:val="FootersChar"/>
    <w:qFormat/>
    <w:rsid w:val="00FF789A"/>
    <w:pPr>
      <w:spacing w:before="0" w:after="120"/>
    </w:pPr>
    <w:rPr>
      <w:rFonts w:ascii="Nunito Sans" w:hAnsi="Nunito Sans"/>
      <w:szCs w:val="16"/>
    </w:rPr>
  </w:style>
  <w:style w:type="character" w:customStyle="1" w:styleId="FootersChar">
    <w:name w:val="Footers Char"/>
    <w:basedOn w:val="FooterChar"/>
    <w:link w:val="Footers"/>
    <w:rsid w:val="00FF789A"/>
    <w:rPr>
      <w:rFonts w:ascii="Nunito Sans" w:hAnsi="Nunito Sans"/>
      <w:color w:val="555555"/>
      <w:sz w:val="20"/>
      <w:szCs w:val="16"/>
    </w:rPr>
  </w:style>
  <w:style w:type="paragraph" w:customStyle="1" w:styleId="FootersReferences">
    <w:name w:val="Footers &amp; References"/>
    <w:basedOn w:val="Footer"/>
    <w:link w:val="FootersReferencesChar"/>
    <w:qFormat/>
    <w:rsid w:val="00FF789A"/>
    <w:pPr>
      <w:spacing w:before="0"/>
    </w:pPr>
    <w:rPr>
      <w:rFonts w:ascii="Nunito Sans" w:hAnsi="Nunito Sans"/>
      <w:szCs w:val="16"/>
    </w:rPr>
  </w:style>
  <w:style w:type="character" w:customStyle="1" w:styleId="FootersReferencesChar">
    <w:name w:val="Footers &amp; References Char"/>
    <w:basedOn w:val="FooterChar"/>
    <w:link w:val="FootersReferences"/>
    <w:rsid w:val="00FF789A"/>
    <w:rPr>
      <w:rFonts w:ascii="Nunito Sans" w:hAnsi="Nunito Sans"/>
      <w:color w:val="555555"/>
      <w:sz w:val="20"/>
      <w:szCs w:val="16"/>
    </w:rPr>
  </w:style>
  <w:style w:type="table" w:customStyle="1" w:styleId="GridTable1Light-Accent11">
    <w:name w:val="Grid Table 1 Light - Accent 11"/>
    <w:basedOn w:val="TableNormal"/>
    <w:uiPriority w:val="46"/>
    <w:rsid w:val="00FF789A"/>
    <w:rPr>
      <w:sz w:val="22"/>
      <w:szCs w:val="22"/>
    </w:rPr>
    <w:tblPr>
      <w:tblStyleRowBandSize w:val="1"/>
      <w:tblStyleColBandSize w:val="1"/>
      <w:tblBorders>
        <w:top w:val="single" w:sz="4" w:space="0" w:color="63EEF6" w:themeColor="accent1" w:themeTint="66"/>
        <w:left w:val="single" w:sz="4" w:space="0" w:color="63EEF6" w:themeColor="accent1" w:themeTint="66"/>
        <w:bottom w:val="single" w:sz="4" w:space="0" w:color="63EEF6" w:themeColor="accent1" w:themeTint="66"/>
        <w:right w:val="single" w:sz="4" w:space="0" w:color="63EEF6" w:themeColor="accent1" w:themeTint="66"/>
        <w:insideH w:val="single" w:sz="4" w:space="0" w:color="63EEF6" w:themeColor="accent1" w:themeTint="66"/>
        <w:insideV w:val="single" w:sz="4" w:space="0" w:color="63EEF6" w:themeColor="accent1" w:themeTint="66"/>
      </w:tblBorders>
    </w:tblPr>
    <w:tblStylePr w:type="firstRow">
      <w:rPr>
        <w:b/>
        <w:bCs/>
      </w:rPr>
      <w:tblPr/>
      <w:tcPr>
        <w:tcBorders>
          <w:bottom w:val="single" w:sz="12" w:space="0" w:color="15E5F2" w:themeColor="accent1" w:themeTint="99"/>
        </w:tcBorders>
      </w:tcPr>
    </w:tblStylePr>
    <w:tblStylePr w:type="lastRow">
      <w:rPr>
        <w:b/>
        <w:bCs/>
      </w:rPr>
      <w:tblPr/>
      <w:tcPr>
        <w:tcBorders>
          <w:top w:val="double" w:sz="2" w:space="0" w:color="15E5F2"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F789A"/>
    <w:rPr>
      <w:sz w:val="22"/>
      <w:szCs w:val="22"/>
    </w:rPr>
    <w:tblPr>
      <w:tblStyleRowBandSize w:val="1"/>
      <w:tblStyleColBandSize w:val="1"/>
      <w:tblBorders>
        <w:top w:val="single" w:sz="4" w:space="0" w:color="C1E0F4" w:themeColor="accent5" w:themeTint="66"/>
        <w:left w:val="single" w:sz="4" w:space="0" w:color="C1E0F4" w:themeColor="accent5" w:themeTint="66"/>
        <w:bottom w:val="single" w:sz="4" w:space="0" w:color="C1E0F4" w:themeColor="accent5" w:themeTint="66"/>
        <w:right w:val="single" w:sz="4" w:space="0" w:color="C1E0F4" w:themeColor="accent5" w:themeTint="66"/>
        <w:insideH w:val="single" w:sz="4" w:space="0" w:color="C1E0F4" w:themeColor="accent5" w:themeTint="66"/>
        <w:insideV w:val="single" w:sz="4" w:space="0" w:color="C1E0F4" w:themeColor="accent5" w:themeTint="66"/>
      </w:tblBorders>
    </w:tblPr>
    <w:tblStylePr w:type="firstRow">
      <w:rPr>
        <w:b/>
        <w:bCs/>
      </w:rPr>
      <w:tblPr/>
      <w:tcPr>
        <w:tcBorders>
          <w:bottom w:val="single" w:sz="12" w:space="0" w:color="A2D1EF" w:themeColor="accent5" w:themeTint="99"/>
        </w:tcBorders>
      </w:tcPr>
    </w:tblStylePr>
    <w:tblStylePr w:type="lastRow">
      <w:rPr>
        <w:b/>
        <w:bCs/>
      </w:rPr>
      <w:tblPr/>
      <w:tcPr>
        <w:tcBorders>
          <w:top w:val="double" w:sz="2" w:space="0" w:color="A2D1EF" w:themeColor="accent5"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rsid w:val="00FF789A"/>
    <w:pPr>
      <w:numPr>
        <w:ilvl w:val="1"/>
      </w:numPr>
    </w:pPr>
    <w:rPr>
      <w:rFonts w:eastAsiaTheme="minorEastAsia" w:cs="Times New Roman (Body CS)"/>
    </w:rPr>
  </w:style>
  <w:style w:type="character" w:customStyle="1" w:styleId="SubtitleChar">
    <w:name w:val="Subtitle Char"/>
    <w:basedOn w:val="DefaultParagraphFont"/>
    <w:link w:val="Subtitle"/>
    <w:uiPriority w:val="11"/>
    <w:rsid w:val="00FF789A"/>
    <w:rPr>
      <w:rFonts w:ascii="Nunito Sans" w:eastAsiaTheme="minorEastAsia" w:hAnsi="Nunito Sans" w:cs="Times New Roman (Body CS)"/>
      <w:color w:val="555555"/>
      <w:sz w:val="22"/>
      <w:szCs w:val="22"/>
    </w:rPr>
  </w:style>
  <w:style w:type="paragraph" w:customStyle="1" w:styleId="x">
    <w:name w:val="x"/>
    <w:basedOn w:val="Subtitle"/>
    <w:link w:val="xChar"/>
    <w:rsid w:val="00FF789A"/>
    <w:rPr>
      <w:b/>
      <w:noProof/>
      <w:color w:val="17B0AD"/>
    </w:rPr>
  </w:style>
  <w:style w:type="character" w:customStyle="1" w:styleId="xChar">
    <w:name w:val="x Char"/>
    <w:basedOn w:val="SubtitleChar"/>
    <w:link w:val="x"/>
    <w:rsid w:val="00FF789A"/>
    <w:rPr>
      <w:rFonts w:ascii="Nunito Sans" w:eastAsiaTheme="minorEastAsia" w:hAnsi="Nunito Sans" w:cs="Times New Roman (Body CS)"/>
      <w:b/>
      <w:noProof/>
      <w:color w:val="17B0AD"/>
      <w:sz w:val="22"/>
      <w:szCs w:val="22"/>
    </w:rPr>
  </w:style>
  <w:style w:type="character" w:customStyle="1" w:styleId="Heading1Char">
    <w:name w:val="Heading 1 Char"/>
    <w:basedOn w:val="DefaultParagraphFont"/>
    <w:link w:val="Heading1"/>
    <w:uiPriority w:val="9"/>
    <w:rsid w:val="00FF789A"/>
    <w:rPr>
      <w:rFonts w:ascii="Nunito Sans" w:eastAsiaTheme="minorEastAsia" w:hAnsi="Nunito Sans" w:cs="Times New Roman (Body CS)"/>
      <w:noProof/>
      <w:color w:val="17B0AD"/>
      <w:sz w:val="32"/>
      <w:szCs w:val="22"/>
    </w:rPr>
  </w:style>
  <w:style w:type="character" w:customStyle="1" w:styleId="Heading2Char">
    <w:name w:val="Heading 2 Char"/>
    <w:basedOn w:val="DefaultParagraphFont"/>
    <w:link w:val="Heading2"/>
    <w:uiPriority w:val="9"/>
    <w:rsid w:val="00FF789A"/>
    <w:rPr>
      <w:rFonts w:ascii="Nunito Sans SemiBold" w:hAnsi="Nunito Sans SemiBold" w:cs="Times New Roman (Body CS)"/>
      <w:b/>
      <w:color w:val="555555"/>
      <w:sz w:val="26"/>
      <w:szCs w:val="26"/>
    </w:rPr>
  </w:style>
  <w:style w:type="character" w:customStyle="1" w:styleId="Heading3Char">
    <w:name w:val="Heading 3 Char"/>
    <w:basedOn w:val="DefaultParagraphFont"/>
    <w:link w:val="Heading3"/>
    <w:uiPriority w:val="9"/>
    <w:semiHidden/>
    <w:rsid w:val="00FF789A"/>
    <w:rPr>
      <w:rFonts w:ascii="Nunito Sans SemiBold" w:eastAsiaTheme="majorEastAsia" w:hAnsi="Nunito Sans SemiBold" w:cs="Times New Roman (Headings CS)"/>
      <w:b/>
      <w:color w:val="5B656D" w:themeColor="text1"/>
    </w:rPr>
  </w:style>
  <w:style w:type="character" w:styleId="IntenseEmphasis">
    <w:name w:val="Intense Emphasis"/>
    <w:basedOn w:val="Emphasis"/>
    <w:uiPriority w:val="21"/>
    <w:rsid w:val="00FF789A"/>
    <w:rPr>
      <w:rFonts w:ascii="Calibri" w:hAnsi="Calibri"/>
      <w:b w:val="0"/>
      <w:i/>
      <w:iCs w:val="0"/>
      <w:color w:val="CC0000"/>
    </w:rPr>
  </w:style>
  <w:style w:type="paragraph" w:styleId="IntenseQuote">
    <w:name w:val="Intense Quote"/>
    <w:aliases w:val="Quote / Call-out"/>
    <w:basedOn w:val="Normal"/>
    <w:next w:val="Normal"/>
    <w:link w:val="IntenseQuoteChar"/>
    <w:uiPriority w:val="30"/>
    <w:qFormat/>
    <w:rsid w:val="00FF789A"/>
    <w:pPr>
      <w:pBdr>
        <w:top w:val="single" w:sz="4" w:space="10" w:color="17B0AD"/>
        <w:bottom w:val="single" w:sz="4" w:space="10" w:color="17B0AD"/>
      </w:pBdr>
      <w:spacing w:before="360" w:after="360"/>
      <w:ind w:left="864" w:right="864"/>
      <w:jc w:val="center"/>
    </w:pPr>
    <w:rPr>
      <w:iCs/>
      <w:color w:val="17B0AD"/>
    </w:rPr>
  </w:style>
  <w:style w:type="character" w:customStyle="1" w:styleId="IntenseQuoteChar">
    <w:name w:val="Intense Quote Char"/>
    <w:aliases w:val="Quote / Call-out Char"/>
    <w:basedOn w:val="DefaultParagraphFont"/>
    <w:link w:val="IntenseQuote"/>
    <w:uiPriority w:val="30"/>
    <w:rsid w:val="00FF789A"/>
    <w:rPr>
      <w:iCs/>
      <w:color w:val="17B0AD"/>
      <w:sz w:val="22"/>
      <w:szCs w:val="22"/>
    </w:rPr>
  </w:style>
  <w:style w:type="character" w:styleId="IntenseReference">
    <w:name w:val="Intense Reference"/>
    <w:basedOn w:val="DefaultParagraphFont"/>
    <w:uiPriority w:val="32"/>
    <w:rsid w:val="00FF789A"/>
    <w:rPr>
      <w:rFonts w:ascii="Calibri" w:hAnsi="Calibri"/>
      <w:b/>
      <w:bCs/>
      <w:i w:val="0"/>
      <w:caps w:val="0"/>
      <w:smallCaps w:val="0"/>
      <w:color w:val="EB5B36" w:themeColor="text2"/>
      <w:spacing w:val="5"/>
    </w:rPr>
  </w:style>
  <w:style w:type="paragraph" w:styleId="NoSpacing">
    <w:name w:val="No Spacing"/>
    <w:uiPriority w:val="1"/>
    <w:qFormat/>
    <w:rsid w:val="00FF789A"/>
    <w:rPr>
      <w:rFonts w:ascii="Nunito Sans" w:hAnsi="Nunito Sans"/>
      <w:color w:val="555555"/>
      <w:sz w:val="22"/>
      <w:szCs w:val="22"/>
    </w:rPr>
  </w:style>
  <w:style w:type="paragraph" w:styleId="NormalWeb">
    <w:name w:val="Normal (Web)"/>
    <w:basedOn w:val="Normal"/>
    <w:uiPriority w:val="99"/>
    <w:semiHidden/>
    <w:unhideWhenUsed/>
    <w:rsid w:val="00FF789A"/>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Strong">
    <w:name w:val="Strong"/>
    <w:basedOn w:val="DefaultParagraphFont"/>
    <w:uiPriority w:val="22"/>
    <w:rsid w:val="00FF789A"/>
    <w:rPr>
      <w:rFonts w:ascii="Calibri" w:hAnsi="Calibri"/>
      <w:b/>
      <w:bCs/>
      <w:i w:val="0"/>
    </w:rPr>
  </w:style>
  <w:style w:type="table" w:customStyle="1" w:styleId="Style1">
    <w:name w:val="Style1"/>
    <w:basedOn w:val="TableNormal"/>
    <w:uiPriority w:val="99"/>
    <w:rsid w:val="00FF789A"/>
    <w:rPr>
      <w:sz w:val="22"/>
      <w:szCs w:val="22"/>
    </w:rPr>
    <w:tblPr>
      <w:tblStyleRowBandSize w:val="1"/>
      <w:tblBorders>
        <w:bottom w:val="single" w:sz="4" w:space="0" w:color="5B656D" w:themeColor="text1"/>
        <w:insideH w:val="single" w:sz="4" w:space="0" w:color="5B656D" w:themeColor="text1"/>
      </w:tblBorders>
    </w:tblPr>
    <w:tblStylePr w:type="firstRow">
      <w:pPr>
        <w:wordWrap/>
        <w:jc w:val="left"/>
      </w:pPr>
      <w:rPr>
        <w:rFonts w:ascii="Tahoma" w:hAnsi="Tahoma"/>
        <w:b/>
        <w:i w:val="0"/>
        <w:color w:val="FFFFFF" w:themeColor="background1"/>
        <w:sz w:val="22"/>
      </w:rPr>
      <w:tblPr/>
      <w:tcPr>
        <w:shd w:val="clear" w:color="auto" w:fill="5B656D" w:themeFill="text1"/>
      </w:tcPr>
    </w:tblStylePr>
    <w:tblStylePr w:type="lastRow">
      <w:rPr>
        <w:color w:val="5B656D" w:themeColor="text1"/>
      </w:rPr>
    </w:tblStylePr>
    <w:tblStylePr w:type="firstCol">
      <w:rPr>
        <w:b w:val="0"/>
        <w:i w:val="0"/>
        <w:color w:val="5B656D" w:themeColor="text1"/>
      </w:rPr>
    </w:tblStylePr>
    <w:tblStylePr w:type="band1Horz">
      <w:tblPr/>
      <w:tcPr>
        <w:shd w:val="clear" w:color="auto" w:fill="C7F8F7" w:themeFill="accent2" w:themeFillTint="33"/>
      </w:tcPr>
    </w:tblStylePr>
    <w:tblStylePr w:type="band2Horz">
      <w:rPr>
        <w:rFonts w:ascii="Tahoma" w:hAnsi="Tahoma"/>
      </w:rPr>
    </w:tblStylePr>
  </w:style>
  <w:style w:type="table" w:customStyle="1" w:styleId="Style2">
    <w:name w:val="Style2"/>
    <w:basedOn w:val="Style1"/>
    <w:uiPriority w:val="99"/>
    <w:rsid w:val="00FF789A"/>
    <w:tblPr/>
    <w:tblStylePr w:type="firstRow">
      <w:pPr>
        <w:wordWrap/>
        <w:jc w:val="left"/>
      </w:pPr>
      <w:rPr>
        <w:rFonts w:ascii="Tahoma" w:hAnsi="Tahoma"/>
        <w:b/>
        <w:i w:val="0"/>
        <w:color w:val="FFFFFF" w:themeColor="background1"/>
        <w:sz w:val="22"/>
      </w:rPr>
      <w:tblPr/>
      <w:tcPr>
        <w:shd w:val="clear" w:color="auto" w:fill="FEB81C" w:themeFill="accent4"/>
      </w:tcPr>
    </w:tblStylePr>
    <w:tblStylePr w:type="lastRow">
      <w:rPr>
        <w:color w:val="5B656D" w:themeColor="text1"/>
      </w:rPr>
    </w:tblStylePr>
    <w:tblStylePr w:type="firstCol">
      <w:rPr>
        <w:b w:val="0"/>
        <w:i w:val="0"/>
        <w:color w:val="5B656D" w:themeColor="text1"/>
      </w:rPr>
    </w:tblStylePr>
    <w:tblStylePr w:type="band1Horz">
      <w:tblPr/>
      <w:tcPr>
        <w:shd w:val="clear" w:color="auto" w:fill="FEF0D1" w:themeFill="accent4" w:themeFillTint="33"/>
      </w:tcPr>
    </w:tblStylePr>
    <w:tblStylePr w:type="band2Horz">
      <w:rPr>
        <w:rFonts w:ascii="Tahoma" w:hAnsi="Tahoma"/>
      </w:rPr>
    </w:tblStylePr>
  </w:style>
  <w:style w:type="character" w:styleId="SubtleEmphasis">
    <w:name w:val="Subtle Emphasis"/>
    <w:basedOn w:val="DefaultParagraphFont"/>
    <w:uiPriority w:val="19"/>
    <w:rsid w:val="00FF789A"/>
    <w:rPr>
      <w:rFonts w:ascii="Calibri Light" w:hAnsi="Calibri Light"/>
      <w:b w:val="0"/>
      <w:i/>
      <w:iCs/>
      <w:color w:val="555555"/>
    </w:rPr>
  </w:style>
  <w:style w:type="character" w:styleId="SubtleReference">
    <w:name w:val="Subtle Reference"/>
    <w:basedOn w:val="DefaultParagraphFont"/>
    <w:uiPriority w:val="31"/>
    <w:rsid w:val="00FF789A"/>
    <w:rPr>
      <w:rFonts w:ascii="Calibri Light" w:hAnsi="Calibri Light"/>
      <w:b w:val="0"/>
      <w:i w:val="0"/>
      <w:caps w:val="0"/>
      <w:smallCaps w:val="0"/>
      <w:color w:val="555555"/>
    </w:rPr>
  </w:style>
  <w:style w:type="table" w:styleId="TableGrid">
    <w:name w:val="Table Grid"/>
    <w:basedOn w:val="TableNormal"/>
    <w:uiPriority w:val="39"/>
    <w:rsid w:val="00FF789A"/>
    <w:rPr>
      <w:color w:val="5B656D" w:themeColor="text1"/>
      <w:sz w:val="22"/>
      <w:szCs w:val="22"/>
    </w:rPr>
    <w:tblPr>
      <w:tblStyleRowBandSize w:val="1"/>
      <w:tblBorders>
        <w:bottom w:val="single" w:sz="4" w:space="0" w:color="5B656D" w:themeColor="text1"/>
        <w:insideH w:val="single" w:sz="4" w:space="0" w:color="5B656D" w:themeColor="text1"/>
      </w:tblBorders>
    </w:tblPr>
    <w:tcPr>
      <w:shd w:val="clear" w:color="auto" w:fill="FFFFFF" w:themeFill="background1"/>
    </w:tcPr>
    <w:tblStylePr w:type="firstRow">
      <w:rPr>
        <w:rFonts w:asciiTheme="minorHAnsi" w:hAnsiTheme="minorHAnsi"/>
        <w:b/>
        <w:color w:val="FFFFFF" w:themeColor="background1"/>
      </w:rPr>
      <w:tblPr/>
      <w:tcPr>
        <w:tcBorders>
          <w:top w:val="nil"/>
          <w:left w:val="nil"/>
          <w:bottom w:val="nil"/>
          <w:right w:val="nil"/>
          <w:insideH w:val="nil"/>
          <w:insideV w:val="nil"/>
          <w:tl2br w:val="nil"/>
          <w:tr2bl w:val="nil"/>
        </w:tcBorders>
        <w:shd w:val="clear" w:color="auto" w:fill="16AFAC" w:themeFill="accent2"/>
      </w:tcPr>
    </w:tblStylePr>
    <w:tblStylePr w:type="band1Horz">
      <w:tblPr/>
      <w:tcPr>
        <w:shd w:val="clear" w:color="auto" w:fill="E4F1DE" w:themeFill="accent3" w:themeFillTint="33"/>
      </w:tcPr>
    </w:tblStylePr>
  </w:style>
  <w:style w:type="table" w:customStyle="1" w:styleId="TableGridLight1">
    <w:name w:val="Table Grid Light1"/>
    <w:basedOn w:val="TableNormal"/>
    <w:uiPriority w:val="40"/>
    <w:rsid w:val="00FF789A"/>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FF789A"/>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FF789A"/>
    <w:pPr>
      <w:spacing w:before="0" w:after="0" w:line="240" w:lineRule="auto"/>
      <w:contextualSpacing/>
    </w:pPr>
    <w:rPr>
      <w:rFonts w:eastAsiaTheme="majorEastAsia" w:cs="Times New Roman (Headings CS)"/>
      <w:kern w:val="28"/>
      <w:sz w:val="56"/>
      <w:szCs w:val="56"/>
    </w:rPr>
  </w:style>
  <w:style w:type="character" w:customStyle="1" w:styleId="TitleChar">
    <w:name w:val="Title Char"/>
    <w:basedOn w:val="DefaultParagraphFont"/>
    <w:link w:val="Title"/>
    <w:uiPriority w:val="10"/>
    <w:rsid w:val="00FF789A"/>
    <w:rPr>
      <w:rFonts w:ascii="Nunito Sans" w:eastAsiaTheme="majorEastAsia" w:hAnsi="Nunito Sans" w:cs="Times New Roman (Headings CS)"/>
      <w:color w:val="555555"/>
      <w:kern w:val="28"/>
      <w:sz w:val="56"/>
      <w:szCs w:val="56"/>
    </w:rPr>
  </w:style>
  <w:style w:type="paragraph" w:customStyle="1" w:styleId="Datetag">
    <w:name w:val="Date tag"/>
    <w:basedOn w:val="Normal"/>
    <w:qFormat/>
    <w:rsid w:val="00FF789A"/>
    <w:pPr>
      <w:jc w:val="right"/>
    </w:pPr>
    <w:rPr>
      <w:rFonts w:ascii="Nunito Sans SemiBold" w:hAnsi="Nunito Sans Semi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pru">
  <a:themeElements>
    <a:clrScheme name="Pru2021 2">
      <a:dk1>
        <a:srgbClr val="5B656D"/>
      </a:dk1>
      <a:lt1>
        <a:srgbClr val="FFFFFF"/>
      </a:lt1>
      <a:dk2>
        <a:srgbClr val="EB5B36"/>
      </a:dk2>
      <a:lt2>
        <a:srgbClr val="FFFFFF"/>
      </a:lt2>
      <a:accent1>
        <a:srgbClr val="055A5F"/>
      </a:accent1>
      <a:accent2>
        <a:srgbClr val="16AFAC"/>
      </a:accent2>
      <a:accent3>
        <a:srgbClr val="7EBD5E"/>
      </a:accent3>
      <a:accent4>
        <a:srgbClr val="FEB81C"/>
      </a:accent4>
      <a:accent5>
        <a:srgbClr val="65B3E5"/>
      </a:accent5>
      <a:accent6>
        <a:srgbClr val="E58EBA"/>
      </a:accent6>
      <a:hlink>
        <a:srgbClr val="7B75B6"/>
      </a:hlink>
      <a:folHlink>
        <a:srgbClr val="E9827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Tippett, Sophie</cp:lastModifiedBy>
  <cp:revision>13</cp:revision>
  <dcterms:created xsi:type="dcterms:W3CDTF">2021-05-31T13:46:00Z</dcterms:created>
  <dcterms:modified xsi:type="dcterms:W3CDTF">2021-06-02T14:23:00Z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#ff8c00,10,Calibri</vt:lpwstr>
  </property>
  <property fmtid="{D5CDD505-2E9C-101B-9397-08002B2CF9AE}" pid="4" name="ClassificationContentMarkingFooterText">
    <vt:lpwstr>${If.App.Outlook}M&amp;G plc - Restricted ${If.End}</vt:lpwstr>
  </property>
  <property fmtid="{D5CDD505-2E9C-101B-9397-08002B2CF9AE}" pid="5" name="MSIP_Label_3439374f-170d-4d1d-ad34-00f2ff8691e7_Enabled">
    <vt:lpwstr>true</vt:lpwstr>
  </property>
  <property fmtid="{D5CDD505-2E9C-101B-9397-08002B2CF9AE}" pid="6" name="MSIP_Label_3439374f-170d-4d1d-ad34-00f2ff8691e7_SetDate">
    <vt:lpwstr>2020-07-03T14:02:34Z</vt:lpwstr>
  </property>
  <property fmtid="{D5CDD505-2E9C-101B-9397-08002B2CF9AE}" pid="7" name="MSIP_Label_3439374f-170d-4d1d-ad34-00f2ff8691e7_Method">
    <vt:lpwstr>Standard</vt:lpwstr>
  </property>
  <property fmtid="{D5CDD505-2E9C-101B-9397-08002B2CF9AE}" pid="8" name="MSIP_Label_3439374f-170d-4d1d-ad34-00f2ff8691e7_Name">
    <vt:lpwstr>Restricted</vt:lpwstr>
  </property>
  <property fmtid="{D5CDD505-2E9C-101B-9397-08002B2CF9AE}" pid="9" name="MSIP_Label_3439374f-170d-4d1d-ad34-00f2ff8691e7_SiteId">
    <vt:lpwstr>aa42167d-6f8d-45ce-b655-d245ef97da66</vt:lpwstr>
  </property>
  <property fmtid="{D5CDD505-2E9C-101B-9397-08002B2CF9AE}" pid="10" name="MSIP_Label_3439374f-170d-4d1d-ad34-00f2ff8691e7_ActionId">
    <vt:lpwstr>09fa94e1-f59f-4ec3-b882-0000de952879</vt:lpwstr>
  </property>
  <property fmtid="{D5CDD505-2E9C-101B-9397-08002B2CF9AE}" pid="11" name="MSIP_Label_3439374f-170d-4d1d-ad34-00f2ff8691e7_ContentBits">
    <vt:lpwstr>2</vt:lpwstr>
  </property>
</Properties>
</file>